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jc w:val="both"/>
        <w:spacing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и дополнений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</w:t>
      </w:r>
      <w:r>
        <w:rPr>
          <w:rFonts w:ascii="Times New Roman" w:hAnsi="Times New Roman" w:cs="Times New Roman"/>
          <w:sz w:val="28"/>
          <w:szCs w:val="28"/>
        </w:rPr>
        <w:t xml:space="preserve">сти от 16.06.2023 № 254-пп «Об утвержден Порядка выплаты социального пособия на погребение и Порядка возмещения специализированным службам по вопросам похоронного дела стоимости услуг, предоставляемых согласно гарантированному перечню услуг по погребению»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 w:val="0"/>
        <w:jc w:val="both"/>
        <w:spacing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 w:val="0"/>
        <w:jc w:val="both"/>
        <w:spacing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 Внести в Порядок выплаты социального пособия на погребение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правительства Еврейской автономной области от 16.06.2023 № 254-пп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 Порядка выплаты социального пособия на погребение и Порядка возмещения специализированным службам по вопросам похоронного дела стоимости услуг, предоставляемых согласно гарантированному перечню услуг по погребению» следующие изменения и дополнения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.1. Дополнить пунктами 2 и 3 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«2.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Социальное пособие на погребение выплачивается в размере, установленном частью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white"/>
        </w:rPr>
        <w:t xml:space="preserve"> 1 стать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 10 Федерального закона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от 12.0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1.96 № 8-ФЗ «О погребении и похоронном деле».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Размер социального пособия определяется на день погребения независимо от даты обращения за социальным пособием на погребение.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3. Пособие назначается, если обращение за ним последовало не позднее 6 месяцев со дня смерти умершего.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случаях, когда погребение умершего было произведено по истечении 6 месяцев со дня смерти по причине проведения оперативно-розыскных мероприятий по розыску пропавших без вести лиц либо проведения судебно-медицинских экспертиз, а также в случае, когда точна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я дата смерти не установлена, пособие назначается, если обращение за ним последовало не позднее 6 месяцев со дня выдачи справки о смерти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1.2. Пункт 2 дополнить подпунктом «г-1»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«г-1)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документ, подтверждающий сведения о проведении оперативно-розыскных мероприятий по розыску пропавших без вести лиц либо проведении судебно-медицинских экспертиз (в случае проведения указанных мероприятий либо экспертиз);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1.3. В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пункте 4: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- в абзаце первом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слова «подпунктами «а» - «г» заменить словами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«подпунктами «а» - «г-1»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ab/>
        <w:t xml:space="preserve">- в абзаце втором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слова «подпунктами «в» и «г» заменить словами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«подпунктами «в» и «г-1»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Внести в Порядок возмещения специализированным службам по вопросам похоронного дела стоимости услуг, предоставляемых согласно гарантированному перечню услуг по погребению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правительства Еврейской автономной области от 16.06.2023 № </w:t>
      </w:r>
      <w:r>
        <w:rPr>
          <w:rFonts w:ascii="Times New Roman" w:hAnsi="Times New Roman" w:cs="Times New Roman"/>
          <w:sz w:val="28"/>
          <w:szCs w:val="28"/>
        </w:rPr>
        <w:t xml:space="preserve">254-пп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 Порядка выплаты социального пособия на погребение и Порядка возмещения специализированным службам по вопросам похоронного дела стоимости услуг, предоставляемых согласно гарантированному перечню услуг по погребению» следующее изменение и дополнения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2.1.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Пункт 3 дополнить абзацем пятым следующего содержания: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«- обращение специализированной службы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а получением субсидии последовало не позднее 6 месяцев со дня погребения умершего, а в случаях, когда погребение умершего было произведено по истечении 6 месяцев со дня смерти по причине проведения оперативно-розыскных мероприятий по розыску пропавших без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вести лиц либо проведения судебно-медицинских экспертиз, а также в случае, когда точная дата смерти не установлена, - не позднее 6 месяцев со дня выдачи справки о смерти.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2.2. Пункт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  <w:lang w:val="en-US"/>
        </w:rPr>
        <w:t xml:space="preserve">5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дополнить подпунктом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  <w:lang w:val="en-US"/>
        </w:rPr>
        <w:t xml:space="preserve">5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  <w:lang w:val="en-US"/>
        </w:rPr>
        <w:t xml:space="preserve">11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 следующего содержания: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«5.11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документ, подтверждающий сведения о проведении оперативно-розыскных мероприятий по розыску пропавших без вести лиц либо проведении судебно-медицинских экспертиз (в случае проведения указанных мероприятий либо экспертиз);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2.3. В абзаце первом пункта 6 слова «подпунктами 5.1, 5.4-5.8» заменить словам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«подпунктами 5.1, 5.4-5.8 и 5.11»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дня его официального опубликования.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t xml:space="preserve">1</w:t>
      </w:r>
    </w:fldSimple>
    <w:r/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Проект</w:t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1"/>
    <w:next w:val="87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1"/>
    <w:next w:val="87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No Spacing"/>
    <w:basedOn w:val="871"/>
    <w:uiPriority w:val="1"/>
    <w:qFormat/>
    <w:pPr>
      <w:spacing w:after="0" w:line="240" w:lineRule="auto"/>
    </w:pPr>
  </w:style>
  <w:style w:type="paragraph" w:styleId="875">
    <w:name w:val="List Paragraph"/>
    <w:basedOn w:val="871"/>
    <w:uiPriority w:val="34"/>
    <w:qFormat/>
    <w:pPr>
      <w:contextualSpacing/>
      <w:ind w:left="720"/>
    </w:pPr>
  </w:style>
  <w:style w:type="character" w:styleId="87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2023-12-19T07:57:47Z</dcterms:modified>
</cp:coreProperties>
</file>